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446"/>
      </w:tblGrid>
      <w:tr w:rsidR="008612DB">
        <w:trPr>
          <w:trHeight w:val="452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cs="Franklin Gothic Heavy"/>
              </w:rPr>
              <w:t>Model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cs="Franklin Gothic Heavy"/>
              </w:rPr>
              <w:t>SP9000</w:t>
            </w:r>
            <w:r w:rsidR="00056DC5">
              <w:rPr>
                <w:rFonts w:cs="Franklin Gothic Heavy"/>
              </w:rPr>
              <w:t>™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Part Number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ITD4518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Boom Rating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 w:rsidP="00E16F3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9,000 </w:t>
            </w:r>
            <w:r w:rsidR="00E16F3A">
              <w:rPr>
                <w:rFonts w:ascii="Franklin Gothic Demi" w:hAnsi="Franklin Gothic Demi" w:cs="Franklin Gothic Demi"/>
                <w:sz w:val="20"/>
                <w:szCs w:val="20"/>
              </w:rPr>
              <w:t>lb</w:t>
            </w:r>
            <w:r>
              <w:rPr>
                <w:rFonts w:ascii="Franklin Gothic Demi" w:hAnsi="Franklin Gothic Demi" w:cs="Franklin Gothic Demi"/>
                <w:sz w:val="20"/>
                <w:szCs w:val="20"/>
              </w:rPr>
              <w:t>.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Winch Rating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9,000 lb.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Wire Rope Size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3/8" x 100'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Free Spool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Manual (Easy Reach)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Tie Back Anchor Points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10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Wireless Remote Control For all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Hyd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Functions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All Hydraulic Functions Pre Plumbed to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Valve Body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Requires Additional Hydraulic Valving</w:t>
            </w:r>
            <w:bookmarkStart w:id="0" w:name="_GoBack"/>
            <w:bookmarkEnd w:id="0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/ Controls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E16F3A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Self-Leveling</w:t>
            </w:r>
            <w:r w:rsidR="008612DB">
              <w:rPr>
                <w:rFonts w:ascii="Franklin Gothic Demi" w:hAnsi="Franklin Gothic Demi" w:cs="Franklin Gothic Demi"/>
                <w:sz w:val="20"/>
                <w:szCs w:val="20"/>
              </w:rPr>
              <w:t xml:space="preserve"> Pavement Pads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Fold Down Ground Penetrating Grousers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Light Bar Mounting Base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Polished Stainless Steel Rear Panel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Removable Outer Recovery Boom Head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Center Boom Head Can be Used For Recoveries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Available Tuff Coat Black, Yellow or Primer Gray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Min Recommended Chassis Height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32"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Max Recommended Chassis Height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38"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Minimum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15,000 lb.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Maximum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 w:rsidP="00E16F3A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26,000 </w:t>
            </w:r>
            <w:r w:rsidR="00E16F3A">
              <w:rPr>
                <w:rFonts w:ascii="Franklin Gothic Demi" w:hAnsi="Franklin Gothic Demi" w:cs="Franklin Gothic Demi"/>
                <w:sz w:val="20"/>
                <w:szCs w:val="20"/>
              </w:rPr>
              <w:t>lb.</w:t>
            </w:r>
          </w:p>
        </w:tc>
      </w:tr>
      <w:tr w:rsidR="008612DB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2DB" w:rsidRDefault="008612DB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Shipping Weight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12DB" w:rsidRDefault="008612DB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980 lb</w:t>
            </w:r>
            <w:r w:rsidR="00E16F3A">
              <w:rPr>
                <w:rFonts w:ascii="Franklin Gothic Demi" w:hAnsi="Franklin Gothic Demi" w:cs="Franklin Gothic Demi"/>
                <w:sz w:val="20"/>
                <w:szCs w:val="20"/>
              </w:rPr>
              <w:t>.</w:t>
            </w:r>
          </w:p>
        </w:tc>
      </w:tr>
    </w:tbl>
    <w:p w:rsidR="00524F53" w:rsidRDefault="00525F97"/>
    <w:sectPr w:rsidR="00524F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B" w:rsidRDefault="008612DB" w:rsidP="008612DB">
      <w:pPr>
        <w:spacing w:after="0" w:line="240" w:lineRule="auto"/>
      </w:pPr>
      <w:r>
        <w:separator/>
      </w:r>
    </w:p>
  </w:endnote>
  <w:end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B" w:rsidRDefault="008612DB" w:rsidP="008612DB">
      <w:pPr>
        <w:spacing w:after="0" w:line="240" w:lineRule="auto"/>
      </w:pPr>
      <w:r>
        <w:separator/>
      </w:r>
    </w:p>
  </w:footnote>
  <w:foot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B" w:rsidRPr="008612DB" w:rsidRDefault="008612DB">
    <w:pPr>
      <w:pStyle w:val="Header"/>
      <w:rPr>
        <w:b/>
        <w:sz w:val="40"/>
      </w:rPr>
    </w:pPr>
    <w:r w:rsidRPr="008612DB">
      <w:rPr>
        <w:b/>
        <w:sz w:val="40"/>
      </w:rPr>
      <w:t>ITD4518 - SP9000™ 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B"/>
    <w:rsid w:val="00056DC5"/>
    <w:rsid w:val="00315596"/>
    <w:rsid w:val="003344F2"/>
    <w:rsid w:val="00442C65"/>
    <w:rsid w:val="00525F97"/>
    <w:rsid w:val="008612DB"/>
    <w:rsid w:val="00862E6C"/>
    <w:rsid w:val="00DC0548"/>
    <w:rsid w:val="00E1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Rowe</dc:creator>
  <cp:lastModifiedBy>Erica Rowe</cp:lastModifiedBy>
  <cp:revision>4</cp:revision>
  <dcterms:created xsi:type="dcterms:W3CDTF">2016-07-15T20:56:00Z</dcterms:created>
  <dcterms:modified xsi:type="dcterms:W3CDTF">2016-07-15T21:23:00Z</dcterms:modified>
</cp:coreProperties>
</file>